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ПРАВИТЕЛЬСТВО РОССИЙСКОЙ ФЕДЕРАЦИИ</w:t>
      </w: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ПОСТАНОВЛЕНИЕ</w:t>
      </w: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от 9 октября 2015 г. N 1085</w:t>
      </w: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ОБ УТВЕРЖДЕНИИ ПРАВИЛ</w:t>
      </w: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ПРЕДОСТАВЛЕНИЯ ГОСТИНИЧНЫХ УСЛУГ В РОССИЙСКОЙ ФЕДЕРАЦИИ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05777D">
          <w:rPr>
            <w:rFonts w:ascii="Times New Roman" w:hAnsi="Times New Roman" w:cs="Times New Roman"/>
            <w:color w:val="0000FF"/>
          </w:rPr>
          <w:t>статьей 39.1</w:t>
        </w:r>
      </w:hyperlink>
      <w:r w:rsidRPr="0005777D">
        <w:rPr>
          <w:rFonts w:ascii="Times New Roman" w:hAnsi="Times New Roman" w:cs="Times New Roman"/>
        </w:rP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1. Утвердить прилагаемые </w:t>
      </w:r>
      <w:hyperlink w:anchor="P32" w:history="1">
        <w:r w:rsidRPr="0005777D">
          <w:rPr>
            <w:rFonts w:ascii="Times New Roman" w:hAnsi="Times New Roman" w:cs="Times New Roman"/>
            <w:color w:val="0000FF"/>
          </w:rPr>
          <w:t>Правила</w:t>
        </w:r>
      </w:hyperlink>
      <w:r w:rsidRPr="0005777D">
        <w:rPr>
          <w:rFonts w:ascii="Times New Roman" w:hAnsi="Times New Roman" w:cs="Times New Roman"/>
        </w:rPr>
        <w:t xml:space="preserve"> предоставления гостиничных услуг в Российской Федерации.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2. Признать утратившими силу: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5" w:history="1">
        <w:r w:rsidRPr="0005777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5777D">
        <w:rPr>
          <w:rFonts w:ascii="Times New Roman" w:hAnsi="Times New Roman" w:cs="Times New Roman"/>
        </w:rPr>
        <w:t xml:space="preserve"> Правительства Российской Федерации от 25 апреля 1997 г. N 490 "Об утверждении Правил предоставления гостиничных услуг в Российской Федерации" (Собрание законодательства Российской Федерации, 1997, N 18, ст. 2153);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6" w:history="1">
        <w:r w:rsidRPr="0005777D">
          <w:rPr>
            <w:rFonts w:ascii="Times New Roman" w:hAnsi="Times New Roman" w:cs="Times New Roman"/>
            <w:color w:val="0000FF"/>
          </w:rPr>
          <w:t>пункт 3</w:t>
        </w:r>
      </w:hyperlink>
      <w:r w:rsidRPr="0005777D">
        <w:rPr>
          <w:rFonts w:ascii="Times New Roman" w:hAnsi="Times New Roman" w:cs="Times New Roman"/>
        </w:rPr>
        <w:t xml:space="preserve"> изменений и дополнений, которые вносятся в акты Правительства Российской Федерации по вопросам сертификации продукции и услуг, утвержденных постановлением Правительства Российской Федерации от 2 октября 1999 г. N 1104 "О внесении изменений и дополнений в некоторые акты Правительства Российской Федерации по вопросам сертификации продукции и услуг" (Собрание законодательства Российской Федерации, 1999, N 41, ст. 4923);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7" w:history="1">
        <w:r w:rsidRPr="0005777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5777D">
        <w:rPr>
          <w:rFonts w:ascii="Times New Roman" w:hAnsi="Times New Roman" w:cs="Times New Roman"/>
        </w:rPr>
        <w:t xml:space="preserve"> Правительства Российской Федерации от 15 сентября 2000 г. N 693 "О внесении изменений и дополнений в Правила предоставления гостиничных услуг в Российской Федерации" (Собрание законодательства Российской Федерации, 2000, N 39, ст. 3871);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8" w:history="1">
        <w:r w:rsidRPr="0005777D">
          <w:rPr>
            <w:rFonts w:ascii="Times New Roman" w:hAnsi="Times New Roman" w:cs="Times New Roman"/>
            <w:color w:val="0000FF"/>
          </w:rPr>
          <w:t>пункт 33</w:t>
        </w:r>
      </w:hyperlink>
      <w:r w:rsidRPr="0005777D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 февраля 2005 г. N 49 "Об изменении и признании утратившими силу некоторых актов Правительства Российской Федерации" (Собрание законодательства Российской Федерации, 2005, N 7, ст. 560);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9" w:history="1">
        <w:r w:rsidRPr="0005777D">
          <w:rPr>
            <w:rFonts w:ascii="Times New Roman" w:hAnsi="Times New Roman" w:cs="Times New Roman"/>
            <w:color w:val="0000FF"/>
          </w:rPr>
          <w:t>пункт 9</w:t>
        </w:r>
      </w:hyperlink>
      <w:r w:rsidRPr="0005777D">
        <w:rPr>
          <w:rFonts w:ascii="Times New Roman" w:hAnsi="Times New Roman" w:cs="Times New Roman"/>
        </w:rPr>
        <w:t xml:space="preserve"> изменений, которые вносятся в акты Правительства Российской Федерации в связи с принятием Федерального закона "О полиции", утвержденных постановлением Правительства Российской Федерации от 6 октября 2011 г. N 824 "Об изменении и признании утратившими силу некоторых актов Правительства Российской Федерации в связи с принятием Федерального закона "О полиции" (Собрание законодательства Российской Федерации, 2011, N 42, ст. 5922);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05777D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05777D">
        <w:rPr>
          <w:rFonts w:ascii="Times New Roman" w:hAnsi="Times New Roman" w:cs="Times New Roman"/>
        </w:rPr>
        <w:t xml:space="preserve"> Правительства Российской Федерации от 13 марта 2013 г. N 206 "О внесении изменения в Правила предоставления гостиничных услуг в Российской Федерации" (Собрание законодательства Российской Федерации, 2013, N 11, ст. 1132).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jc w:val="right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Председатель Правительства</w:t>
      </w:r>
    </w:p>
    <w:p w:rsidR="0005777D" w:rsidRPr="0005777D" w:rsidRDefault="0005777D">
      <w:pPr>
        <w:pStyle w:val="ConsPlusNormal"/>
        <w:jc w:val="right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Российской Федерации</w:t>
      </w:r>
    </w:p>
    <w:p w:rsidR="0005777D" w:rsidRPr="0005777D" w:rsidRDefault="0005777D">
      <w:pPr>
        <w:pStyle w:val="ConsPlusNormal"/>
        <w:jc w:val="right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Д.МЕДВЕДЕВ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jc w:val="right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Утверждены</w:t>
      </w:r>
    </w:p>
    <w:p w:rsidR="0005777D" w:rsidRPr="0005777D" w:rsidRDefault="0005777D">
      <w:pPr>
        <w:pStyle w:val="ConsPlusNormal"/>
        <w:jc w:val="right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постановлением Правительства</w:t>
      </w:r>
    </w:p>
    <w:p w:rsidR="0005777D" w:rsidRPr="0005777D" w:rsidRDefault="0005777D">
      <w:pPr>
        <w:pStyle w:val="ConsPlusNormal"/>
        <w:jc w:val="right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Российской Федерации</w:t>
      </w:r>
    </w:p>
    <w:p w:rsidR="0005777D" w:rsidRPr="0005777D" w:rsidRDefault="0005777D">
      <w:pPr>
        <w:pStyle w:val="ConsPlusNormal"/>
        <w:jc w:val="right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от 9 октября 2015 г. N 1085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  <w:bookmarkStart w:id="0" w:name="P32"/>
      <w:bookmarkEnd w:id="0"/>
      <w:r w:rsidRPr="0005777D">
        <w:rPr>
          <w:rFonts w:ascii="Times New Roman" w:hAnsi="Times New Roman" w:cs="Times New Roman"/>
        </w:rPr>
        <w:t>ПРАВИЛА</w:t>
      </w:r>
    </w:p>
    <w:p w:rsidR="0005777D" w:rsidRPr="0005777D" w:rsidRDefault="0005777D">
      <w:pPr>
        <w:pStyle w:val="ConsPlusTitle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ПРЕДОСТАВЛЕНИЯ ГОСТИНИЧНЫХ УСЛУГ В РОССИЙСКОЙ ФЕДЕРАЦИИ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I. Общие положения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1. Настоящие Правила разработаны в соответствии с </w:t>
      </w:r>
      <w:hyperlink r:id="rId11" w:history="1">
        <w:r w:rsidRPr="0005777D">
          <w:rPr>
            <w:rFonts w:ascii="Times New Roman" w:hAnsi="Times New Roman" w:cs="Times New Roman"/>
            <w:color w:val="0000FF"/>
          </w:rPr>
          <w:t>Законом</w:t>
        </w:r>
      </w:hyperlink>
      <w:r w:rsidRPr="0005777D">
        <w:rPr>
          <w:rFonts w:ascii="Times New Roman" w:hAnsi="Times New Roman" w:cs="Times New Roman"/>
        </w:rPr>
        <w:t xml:space="preserve"> Российской Федерации "О защите прав потребителей" и регулируют отношения в области предоставления гостиничных услуг.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2. Настоящие Правила распространяются на деятельность гостиниц и иных средств размещения, за исключением деятельности молодежных туристских лагерей и туристских баз, кемпингов, детских лагерей, ведомственных общежитий, сдачи внаем для временного проживания меблированных комнат, а также деятельности по предоставлению мест для временного проживания в железнодорожных спальных вагонах и прочих транспортных средствах.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3. Основные понятия, используемые в настоящих Правилах, означают следующее: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lastRenderedPageBreak/>
        <w:t>"гостиничные услуги" - комплекс услуг по обеспечению временного проживания в гостинице, включая сопутствующие услуги, перечень которых определяется исполнителем;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"гостиница и иное средство размещения" - имущественный комплекс (здание, часть здания, оборудование и иное имущество), предназначенный для оказания гостиничных услуг (далее - гостиница);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"малое средство размещения" - гостиница с номерным фондом не более 50 номеров;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"цена номера (места в номере)" - стоимость временного проживания и иных сопутствующих услуг, определенных исполнителем, оказываемых за единую цену;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"потребитель" - гражданин, имеющий намерение заказать или приобрести либо заказывающий, приобретающий и (или) использующий гостиничные услуги исключительно для личных и иных нужд, не связанных с осуществлением предпринимательской деятельности;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"исполнитель" - организация независимо от организационно-правовой формы, а также индивидуальный предприниматель, предоставляющие потребителю гостиничные услуги;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"заказчик" - физическое (юридическое) лицо, имеющее намерение заказать или приобрести либо заказывающее или приобретающее гостиничные услуги в соответствии с договором об оказании гостиничных услуг (далее - договор) в пользу потребителя;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"бронирование" - предварительный заказ мест и (или) номеров в гостинице заказчиком (потребителем);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"расчетный час" - время, установленное исполнителем для заезда и выезда потребителя.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4. Требования к гостиничным услугам, в том числе к их объему и качеству, определяются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5. Предоставление гостиничных услуг допускается только при наличии свидетельства о присвоении гостинице соответствующей категории, предусмотренной системой </w:t>
      </w:r>
      <w:hyperlink r:id="rId12" w:history="1">
        <w:r w:rsidRPr="0005777D">
          <w:rPr>
            <w:rFonts w:ascii="Times New Roman" w:hAnsi="Times New Roman" w:cs="Times New Roman"/>
            <w:color w:val="0000FF"/>
          </w:rPr>
          <w:t>классификации</w:t>
        </w:r>
      </w:hyperlink>
      <w:r w:rsidRPr="0005777D">
        <w:rPr>
          <w:rFonts w:ascii="Times New Roman" w:hAnsi="Times New Roman" w:cs="Times New Roman"/>
        </w:rPr>
        <w:t xml:space="preserve"> гостиниц и иных средств размещения, утвержденной Министерством культуры Российской Федерации, в случае если в соответствии с законодательством Российской Федерации такое требование вводится для отдельных субъектов или на всей территории Российской Федерации.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6. Цена номера (места в номере), а также иные условия договора устанавливаются одинаковыми для всех потребителей, за исключением случаев, когда законодательством Российской Федерации или локальными нормативными актами исполнителя допускается предоставление льгот и преимуществ для отдельных категорий потребителей.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52"/>
      <w:bookmarkEnd w:id="1"/>
      <w:r w:rsidRPr="0005777D">
        <w:rPr>
          <w:rFonts w:ascii="Times New Roman" w:hAnsi="Times New Roman" w:cs="Times New Roman"/>
        </w:rPr>
        <w:t>7. Исполнитель вправе самостоятельно устанавливать в местах оказания гостиничных услуг правила проживания в гостинице и пользования гостиничными услугами, не противоречащие законодательству Российской Федерации.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8. Настоящие Правила в доступной форме доводятся исполнителем до сведения потребителя (заказчика).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II. Информация об исполнителе и о предоставляемых</w:t>
      </w:r>
    </w:p>
    <w:p w:rsidR="0005777D" w:rsidRPr="0005777D" w:rsidRDefault="0005777D">
      <w:pPr>
        <w:pStyle w:val="ConsPlusNormal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исполнителем гостиничных услугах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9. Исполнитель обязан довести до сведения потребителя посредством размещения на вывеске, расположенной около входа в гостиницу, или в помещении гостиницы, предназначенном для оформления временного проживания потребителей, следующую информацию: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а) наименование и фирменное наименование (если имеется), адрес и режим работы - для юридического лица;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б) фамилия, имя, отчество (если имеется), адрес места осуществления деятельности индивидуального предпринимателя, режим работы, а также государственная регистрация и наименование зарегистрировавшего его органа - для индивидуального предпринимателя.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1"/>
      <w:bookmarkEnd w:id="2"/>
      <w:r w:rsidRPr="0005777D">
        <w:rPr>
          <w:rFonts w:ascii="Times New Roman" w:hAnsi="Times New Roman" w:cs="Times New Roman"/>
        </w:rPr>
        <w:t>10. Исполнитель обязан довести до сведения потребителя посредством размещения в помещении гостиницы, предназначенном для оформления временного проживания потребителей, а также иными способами, в том числе на сайте гостиницы в информационно-телекоммуникационной сети "Интернет", информацию об оказываемых им услугах, которая должна содержать: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а) сведения об исполнителе, номер его контактного телефона, а также данные документа, подтверждающего факт внесения сведений о юридическом лице в Единый государственный реестр юридических лиц либо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б) сведения о вышестоящей организации (при наличии);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в) 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г) сведения о сертификации услуг, если такая сертификация проводилась в порядке, предусмотренном системой сертификации услуг гостиниц;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д) категории номеров гостиницы (в случае присвоения категории) и цену номеров (места в номере);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е) перечень услуг, входящих в цену номера (места в номере);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ж) сведения о форме и порядке оплаты гостиничных услуг;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з) перечень и цену иных платных услуг, оказываемых исполнителем за отдельную плату, условия их </w:t>
      </w:r>
      <w:r w:rsidRPr="0005777D">
        <w:rPr>
          <w:rFonts w:ascii="Times New Roman" w:hAnsi="Times New Roman" w:cs="Times New Roman"/>
        </w:rPr>
        <w:lastRenderedPageBreak/>
        <w:t>приобретения и оплаты;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и) сведения о форме, условиях и порядке бронирования, аннулирования бронирования;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к) предельный срок проживания в гостинице, если он установлен исполнителем;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л) 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м) сведения об иных платных услугах, оказываемых в гостинице третьими лицами;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н) сведения о времени заезда (выезда) из гостиницы;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о) сведения о правилах, указанных в </w:t>
      </w:r>
      <w:hyperlink w:anchor="P52" w:history="1">
        <w:r w:rsidRPr="0005777D">
          <w:rPr>
            <w:rFonts w:ascii="Times New Roman" w:hAnsi="Times New Roman" w:cs="Times New Roman"/>
            <w:color w:val="0000FF"/>
          </w:rPr>
          <w:t>пункте 7</w:t>
        </w:r>
      </w:hyperlink>
      <w:r w:rsidRPr="0005777D">
        <w:rPr>
          <w:rFonts w:ascii="Times New Roman" w:hAnsi="Times New Roman" w:cs="Times New Roman"/>
        </w:rPr>
        <w:t xml:space="preserve"> настоящих Правил.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11. Информация, предусмотренная </w:t>
      </w:r>
      <w:hyperlink w:anchor="P61" w:history="1">
        <w:r w:rsidRPr="0005777D">
          <w:rPr>
            <w:rFonts w:ascii="Times New Roman" w:hAnsi="Times New Roman" w:cs="Times New Roman"/>
            <w:color w:val="0000FF"/>
          </w:rPr>
          <w:t>пунктом 10</w:t>
        </w:r>
      </w:hyperlink>
      <w:r w:rsidRPr="0005777D">
        <w:rPr>
          <w:rFonts w:ascii="Times New Roman" w:hAnsi="Times New Roman" w:cs="Times New Roman"/>
        </w:rPr>
        <w:t xml:space="preserve"> настоящих Правил, располагается в доступном для посетителей месте и оформляется таким образом, чтобы можно было свободно ознакомиться с ней неограниченному кругу лиц в течение всего рабочего времени гостиницы.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12. Исполнитель обязан обеспечить наличие в каждом номере правил, указанных в </w:t>
      </w:r>
      <w:hyperlink w:anchor="P52" w:history="1">
        <w:r w:rsidRPr="0005777D">
          <w:rPr>
            <w:rFonts w:ascii="Times New Roman" w:hAnsi="Times New Roman" w:cs="Times New Roman"/>
            <w:color w:val="0000FF"/>
          </w:rPr>
          <w:t>пункте 7</w:t>
        </w:r>
      </w:hyperlink>
      <w:r w:rsidRPr="0005777D">
        <w:rPr>
          <w:rFonts w:ascii="Times New Roman" w:hAnsi="Times New Roman" w:cs="Times New Roman"/>
        </w:rPr>
        <w:t xml:space="preserve"> настоящих Правил.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13. Информация об исполнителе и оказываемых им услугах доводится до сведения потребителей на русском языке и дополнительно, по усмотрению исполнителя, - на государственных языках субъектов Российской Федерации, родных языках народов Российской Федерации и иностранных языках.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III. Порядок и условия предоставления гостиничных услуг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14. Исполнитель вправе осуществлять бронирование в любой форме, в том числе путем составления документа, подписанного двумя сторонами, а также путем принятия заявки на бронирование (далее - заявка) посредством почтовой, телефонной и иной связи, позволяющей установить, что заявка исходит от потребителя или заказчика. Форма заявки устанавливается исполнителем.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15. Исполнитель вправе применять в гостинице следующие виды бронирования: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а) гарантированное бронирование - вид бронирования, при котором гостиница ожидает потребителя до расчетного часа дня, следующего за днем запланированного заезда. В случае несвоевременного отказа от бронирования, опоздания или </w:t>
      </w:r>
      <w:proofErr w:type="spellStart"/>
      <w:r w:rsidRPr="0005777D">
        <w:rPr>
          <w:rFonts w:ascii="Times New Roman" w:hAnsi="Times New Roman" w:cs="Times New Roman"/>
        </w:rPr>
        <w:t>незаезда</w:t>
      </w:r>
      <w:proofErr w:type="spellEnd"/>
      <w:r w:rsidRPr="0005777D">
        <w:rPr>
          <w:rFonts w:ascii="Times New Roman" w:hAnsi="Times New Roman" w:cs="Times New Roman"/>
        </w:rPr>
        <w:t xml:space="preserve"> потребителя с него или с заказчика взимается плата за фактический простой номера (места в номере), но не более чем за сутки. При опоздании более чем на сутки гарантированное бронирование аннулируется;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б) негарантированное бронирование - вид бронирования, при котором гостиница ожидает потребителя до определенного часа, установленного исполнителем, в день заезда, после чего бронирование аннулируется.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16. Бронирование считается действительным с момента получения потребителем (заказчиком) уведомления, содержащего сведения о наименовании (фирменном наименовании) исполнителя, заказчике (потребителе), категории (виде) заказанного номера и о его цене, об условиях бронирования, о сроках проживания в гостинице, а также иные сведения, определяемые исполнителем.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17. Потребитель (заказчик) вправе аннулировать заявку. Порядок и форма отказа от бронирования устанавливаются исполнителем.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18. Исполнитель вправе отказать в бронировании, если на указанную в заявке дату отсутствуют свободные номера.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19. Договор заключается при предъявлении потребителем документа, удостоверяющего его личность, оформленного в установленном порядке, в том числе: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а) паспорта гражданина Российской Федерации, удостоверяющего личность гражданина Российской Федерации на территории Российской Федерации;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б) паспорта гражданина СССР, удостоверяющего личность гражданина Российской Федерации, до замены его в установленный срок на паспорт гражданина Российской Федерации;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в) свидетельства о рождении - для лица, не достигшего 14-летнего возраста;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г) паспорта, удостоверяющего личность гражданина Российской Федерации за пределами Российской Федерации, - для лица, постоянно проживающего за пределами Российской Федерации;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д) паспорта иностранного гражданина либо иного документа, установленного федеральным законом или признанного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е) документа, выданного иностранным государством и признанного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ж) разрешения на временное проживание лица без гражданства;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з) вида на жительство лица без гражданства.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20. Договор заключается между потребителем и исполнителем путем составления документа, подписанного двумя сторонами, который должен содержать: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а) наименование исполнителя (для индивидуальных предпринимателей - фамилию, имя, отчество (если имеется), сведения о государственной регистрации;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б) сведения о заказчике (потребителе);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в) сведения о предоставляемом номере (месте в номере);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г) цену номера (места в номере);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lastRenderedPageBreak/>
        <w:t>д) период проживания в гостинице;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е) иные необходимые сведения (по усмотрению исполнителя).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21. Регистрация потребителей, являющихся гражданами Российской Федерации, по месту пребывания в гостинице осуществляется в соответствии с </w:t>
      </w:r>
      <w:hyperlink r:id="rId13" w:history="1">
        <w:r w:rsidRPr="0005777D">
          <w:rPr>
            <w:rFonts w:ascii="Times New Roman" w:hAnsi="Times New Roman" w:cs="Times New Roman"/>
            <w:color w:val="0000FF"/>
          </w:rPr>
          <w:t>Правилами</w:t>
        </w:r>
      </w:hyperlink>
      <w:r w:rsidRPr="0005777D">
        <w:rPr>
          <w:rFonts w:ascii="Times New Roman" w:hAnsi="Times New Roman" w:cs="Times New Roman"/>
        </w:rPr>
        <w:t xml:space="preserve">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утвержденными постановлением Правительства Российской Федерации от 17 июля 1995 г. N 713 "Об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Федерации".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Регистрация в гостинице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 или близких родственников, сопровождающего лица (лиц), документа, удостоверяющего полномочия сопровождающего лица (лиц), а также свидетельств о рождении этих несовершеннолетних.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Постановка иностранного гражданина и лица без гражданства на учет по месту пребывания в гостинице и снятие их с учета по месту пребывания осуществляются в соответствии с </w:t>
      </w:r>
      <w:hyperlink r:id="rId14" w:history="1">
        <w:r w:rsidRPr="0005777D">
          <w:rPr>
            <w:rFonts w:ascii="Times New Roman" w:hAnsi="Times New Roman" w:cs="Times New Roman"/>
            <w:color w:val="0000FF"/>
          </w:rPr>
          <w:t>Правилами</w:t>
        </w:r>
      </w:hyperlink>
      <w:r w:rsidRPr="0005777D">
        <w:rPr>
          <w:rFonts w:ascii="Times New Roman" w:hAnsi="Times New Roman" w:cs="Times New Roman"/>
        </w:rPr>
        <w:t xml:space="preserve"> осуществления миграционного учета иностранных граждан и лиц без гражданства в Российской Федерации, утвержденными постановлением Правительства Российской Федерации от 15 января 2007 г. N 9 "О порядке осуществления миграционного учета иностранных граждан и лиц без гражданства в Российской Федерации".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22. Исполнитель обеспечивает круглосуточное обслуживание потребителей, прибывающих в гостиницу и убывающих из гостиницы.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 малом средстве размещения исполнитель вправе самостоятельно устанавливать время обслуживания потребителей.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23. Заезд в гостиницу и выезд из гостиницы потребителя осуществляются с учетом расчетного часа, который устанавливается в 12 часов текущих суток по местному времени. Исполнитель с учетом местных особенностей и специфики деятельности вправе изменить установленный расчетный час.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Время заезда устанавливается исполнителем. Разница между временем выезда потребителя из номера и заезда потребителя в номер не может составлять более 2 часов.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24. Исполнитель вправе установить предельный срок проживания в гостинице, одинаковый для всех потребителей.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25. Цена номера (места в номере), перечень услуг, которые входят в цену номера (места в номере), а также порядок и способы оплаты номера (места в номере) устанавливаются исполнителем.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Исполнителем может быть установлена посуточная и (или) почасовая оплата проживания.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 случае если в соответствии с законодательством Российской Федерации вводится государственное регулирование стоимости гостиничных услуг (гостиничного обслуживания) в период проведения мероприятий (церемоний), стоимость гостиничных услуг не может превышать максимально установленной стоимости для данной категории гостиницы.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26. Исполнитель не вправе без согласия потребителя предоставлять иные платные услуги, не входящие в цену номера (места в номере).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27. Исполнитель по просьбе потребителя обязан без дополнительной оплаты обеспечить следующие виды услуг: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а) вызов скорой помощи, других специальных служб;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б) пользование медицинской аптечкой;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в) доставка в номер корреспонденции, адресованной потребителю, по ее получении;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г) побудка к определенному времени;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д) предоставление кипятка, иголок, ниток, одного комплекта посуды и столовых приборов;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е) иные услуги по усмотрению исполнителя.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28. Потребитель (заказчик) обязан оплатить гостиничные услуги и иные платные услуги в полном объеме после их оказания потребителю.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С согласия потребителя (заказчика) оплата гостиничных услуг может быть произведена при заключении договора в полном объеме или частично.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При осуществлении расчетов с потребителем исполнитель выдает потребителю кассовый чек или документ, оформленный на бланке строгой отчетности.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29. Плата за проживание в гостинице взимается в соответствии с расчетным часом.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В случае задержки выезда потребителя после установленного расчетного часа плата за проживание взимается с потребителя в порядке, установленном исполнителем.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При размещении потребителя с 0 часов 00 минут до установленного расчетного часа плата за проживание взимается в размере, не превышающем плату за половину суток.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30. Потребитель обязан соблюдать правила, указанные в </w:t>
      </w:r>
      <w:hyperlink w:anchor="P52" w:history="1">
        <w:r w:rsidRPr="0005777D">
          <w:rPr>
            <w:rFonts w:ascii="Times New Roman" w:hAnsi="Times New Roman" w:cs="Times New Roman"/>
            <w:color w:val="0000FF"/>
          </w:rPr>
          <w:t>пункте 7</w:t>
        </w:r>
      </w:hyperlink>
      <w:r w:rsidRPr="0005777D">
        <w:rPr>
          <w:rFonts w:ascii="Times New Roman" w:hAnsi="Times New Roman" w:cs="Times New Roman"/>
        </w:rPr>
        <w:t xml:space="preserve"> настоящих Правил.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31. Порядок учета, хранения и утилизации (уничтожения) забытых вещей в гостинице определяется исполнителем.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32. Потребитель вправе в любое время отказаться от исполнения договора при условии оплаты исполнителю </w:t>
      </w:r>
      <w:r w:rsidRPr="0005777D">
        <w:rPr>
          <w:rFonts w:ascii="Times New Roman" w:hAnsi="Times New Roman" w:cs="Times New Roman"/>
        </w:rPr>
        <w:lastRenderedPageBreak/>
        <w:t>фактически понесенных им расходов.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33. Исполнитель вправе в одностороннем порядке отказаться от исполнения договора, если потребитель нарушает условия договора, при этом потребитель возмещает исполнителю фактически понесенные им расходы.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jc w:val="center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IV. Ответственность исполнителя и потребителя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34. Исполнитель отвечает за сохранность вещей потребителя в соответствии с </w:t>
      </w:r>
      <w:hyperlink r:id="rId15" w:history="1">
        <w:r w:rsidRPr="0005777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05777D">
        <w:rPr>
          <w:rFonts w:ascii="Times New Roman" w:hAnsi="Times New Roman" w:cs="Times New Roman"/>
        </w:rPr>
        <w:t xml:space="preserve"> Российской Федерации.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35. 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 xml:space="preserve">36. Вред, причиненный жизни или здоровью потребителя в результате предоставления гостиничных услуг, не отвечающих требованиям и (или) условиям договора, подлежит возмещению исполнителем в соответствии с </w:t>
      </w:r>
      <w:hyperlink r:id="rId16" w:history="1">
        <w:r w:rsidRPr="0005777D">
          <w:rPr>
            <w:rFonts w:ascii="Times New Roman" w:hAnsi="Times New Roman" w:cs="Times New Roman"/>
            <w:color w:val="0000FF"/>
          </w:rPr>
          <w:t>законодательством</w:t>
        </w:r>
      </w:hyperlink>
      <w:r w:rsidRPr="0005777D">
        <w:rPr>
          <w:rFonts w:ascii="Times New Roman" w:hAnsi="Times New Roman" w:cs="Times New Roman"/>
        </w:rPr>
        <w:t xml:space="preserve"> Российской Федерации.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37. Потребитель несет ответственность и возмещает ущерб в случае утраты или повреждения по его вине имущества гостиницы в соответствии с законодательством Российской Федерации и настоящими Правилами.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5777D">
        <w:rPr>
          <w:rFonts w:ascii="Times New Roman" w:hAnsi="Times New Roman" w:cs="Times New Roman"/>
        </w:rPr>
        <w:t>38. Контроль за соблюдением настоящих Правил осуществляется Федеральной службой по надзору в сфере защиты прав потребителей и благополучия человека.</w:t>
      </w: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5777D" w:rsidRPr="0005777D" w:rsidRDefault="0005777D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707AC1" w:rsidRPr="0005777D" w:rsidRDefault="00707AC1">
      <w:pPr>
        <w:rPr>
          <w:rFonts w:ascii="Times New Roman" w:hAnsi="Times New Roman" w:cs="Times New Roman"/>
        </w:rPr>
      </w:pPr>
      <w:bookmarkStart w:id="3" w:name="_GoBack"/>
      <w:bookmarkEnd w:id="3"/>
    </w:p>
    <w:sectPr w:rsidR="00707AC1" w:rsidRPr="0005777D" w:rsidSect="0005777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7D"/>
    <w:rsid w:val="0005777D"/>
    <w:rsid w:val="0070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847C0-E027-4AC6-BDDB-8445BED1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77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53C2DB2FB9D11EFF2B9E81EFDA76162C3B5C6A031106B45D72D270DB16426EDC2F5A7B32CE066E0EZ7O" TargetMode="External"/><Relationship Id="rId13" Type="http://schemas.openxmlformats.org/officeDocument/2006/relationships/hyperlink" Target="consultantplus://offline/ref=D753C2DB2FB9D11EFF2B9E81EFDA76162C3A5A6B0F1706B45D72D270DB16426EDC2F5A7B32CE076E0EZ4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53C2DB2FB9D11EFF2B9E81EFDA76162F3B5C640F1C5BBE552BDE720DZCO" TargetMode="External"/><Relationship Id="rId12" Type="http://schemas.openxmlformats.org/officeDocument/2006/relationships/hyperlink" Target="consultantplus://offline/ref=D753C2DB2FB9D11EFF2B9E81EFDA76162C315B690E1206B45D72D270DB16426EDC2F5A7B32CE076E0EZ0O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53C2DB2FB9D11EFF2B9E81EFDA76162C3A516F0F1106B45D72D270DB16426EDC2F5A7B32CC01670EZ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53C2DB2FB9D11EFF2B9E81EFDA76162831506A0A1C5BBE552BDE72DC191D79DB66567A32CE0606Z9O" TargetMode="External"/><Relationship Id="rId11" Type="http://schemas.openxmlformats.org/officeDocument/2006/relationships/hyperlink" Target="consultantplus://offline/ref=D753C2DB2FB9D11EFF2B9E81EFDA76162C3B5B6A0D1206B45D72D270DB16426EDC2F5A7C03Z1O" TargetMode="External"/><Relationship Id="rId5" Type="http://schemas.openxmlformats.org/officeDocument/2006/relationships/hyperlink" Target="consultantplus://offline/ref=D753C2DB2FB9D11EFF2B9E81EFDA76162C375A6E0D1206B45D72D270DB01Z6O" TargetMode="External"/><Relationship Id="rId15" Type="http://schemas.openxmlformats.org/officeDocument/2006/relationships/hyperlink" Target="consultantplus://offline/ref=D753C2DB2FB9D11EFF2B9E81EFDA76162C3A516F0F1106B45D72D270DB16426EDC2F5A7B32CF0E690EZ7O" TargetMode="External"/><Relationship Id="rId10" Type="http://schemas.openxmlformats.org/officeDocument/2006/relationships/hyperlink" Target="consultantplus://offline/ref=D753C2DB2FB9D11EFF2B9E81EFDA76162C375A6E091306B45D72D270DB01Z6O" TargetMode="External"/><Relationship Id="rId4" Type="http://schemas.openxmlformats.org/officeDocument/2006/relationships/hyperlink" Target="consultantplus://offline/ref=D753C2DB2FB9D11EFF2B9E81EFDA76162C3B5B6A0D1206B45D72D270DB16426EDC2F5A7C03Z1O" TargetMode="External"/><Relationship Id="rId9" Type="http://schemas.openxmlformats.org/officeDocument/2006/relationships/hyperlink" Target="consultantplus://offline/ref=D753C2DB2FB9D11EFF2B9E81EFDA76162C345C6E0B1606B45D72D270DB16426EDC2F5A7B32CE076B0EZ0O" TargetMode="External"/><Relationship Id="rId14" Type="http://schemas.openxmlformats.org/officeDocument/2006/relationships/hyperlink" Target="consultantplus://offline/ref=D753C2DB2FB9D11EFF2B9E81EFDA76162C3A5F680B1106B45D72D270DB16426EDC2F5A7B32CE076E0EZ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Павлова</dc:creator>
  <cp:keywords/>
  <dc:description/>
  <cp:lastModifiedBy>Алена Павлова</cp:lastModifiedBy>
  <cp:revision>1</cp:revision>
  <dcterms:created xsi:type="dcterms:W3CDTF">2016-07-06T14:25:00Z</dcterms:created>
  <dcterms:modified xsi:type="dcterms:W3CDTF">2016-07-06T14:29:00Z</dcterms:modified>
</cp:coreProperties>
</file>